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821" w:rsidRPr="00C669D9" w:rsidRDefault="00065821" w:rsidP="00642358">
      <w:pPr>
        <w:ind w:firstLine="540"/>
        <w:jc w:val="center"/>
        <w:rPr>
          <w:b/>
          <w:i/>
          <w:sz w:val="28"/>
          <w:szCs w:val="24"/>
          <w:lang w:val="ka-GE"/>
        </w:rPr>
      </w:pPr>
      <w:r w:rsidRPr="00065821">
        <w:rPr>
          <w:b/>
          <w:i/>
          <w:sz w:val="28"/>
          <w:szCs w:val="24"/>
        </w:rPr>
        <w:t>პ</w:t>
      </w:r>
      <w:r w:rsidRPr="00065821">
        <w:rPr>
          <w:b/>
          <w:i/>
          <w:sz w:val="28"/>
          <w:szCs w:val="24"/>
          <w:lang w:val="ka-GE"/>
        </w:rPr>
        <w:t>რესრელიზი</w:t>
      </w:r>
      <w:bookmarkStart w:id="0" w:name="_GoBack"/>
      <w:bookmarkEnd w:id="0"/>
    </w:p>
    <w:p w:rsidR="00065821" w:rsidRPr="00C669D9" w:rsidRDefault="00065821" w:rsidP="00065821">
      <w:pPr>
        <w:pStyle w:val="Header"/>
        <w:jc w:val="center"/>
        <w:rPr>
          <w:b/>
          <w:i/>
          <w:color w:val="2E74B5" w:themeColor="accent1" w:themeShade="BF"/>
          <w:sz w:val="28"/>
          <w:lang w:val="ka-GE"/>
        </w:rPr>
      </w:pPr>
      <w:r w:rsidRPr="00C669D9">
        <w:rPr>
          <w:b/>
          <w:i/>
          <w:color w:val="2E74B5" w:themeColor="accent1" w:themeShade="BF"/>
          <w:sz w:val="28"/>
          <w:lang w:val="ka-GE"/>
        </w:rPr>
        <w:t>სამეცნიერო</w:t>
      </w:r>
      <w:r w:rsidR="009802C8" w:rsidRPr="00C669D9">
        <w:rPr>
          <w:b/>
          <w:i/>
          <w:color w:val="2E74B5" w:themeColor="accent1" w:themeShade="BF"/>
          <w:sz w:val="28"/>
          <w:lang w:val="ka-GE"/>
        </w:rPr>
        <w:t xml:space="preserve"> პროექტის </w:t>
      </w:r>
    </w:p>
    <w:p w:rsidR="00065821" w:rsidRPr="00C669D9" w:rsidRDefault="00065821" w:rsidP="00065821">
      <w:pPr>
        <w:pStyle w:val="Header"/>
        <w:jc w:val="center"/>
        <w:rPr>
          <w:b/>
          <w:i/>
          <w:color w:val="2E74B5" w:themeColor="accent1" w:themeShade="BF"/>
          <w:sz w:val="28"/>
          <w:lang w:val="ka-GE"/>
        </w:rPr>
      </w:pPr>
      <w:r w:rsidRPr="00C669D9">
        <w:rPr>
          <w:b/>
          <w:i/>
          <w:color w:val="2E74B5" w:themeColor="accent1" w:themeShade="BF"/>
          <w:sz w:val="28"/>
          <w:lang w:val="ka-GE"/>
        </w:rPr>
        <w:t>„</w:t>
      </w:r>
      <w:r w:rsidR="009802C8" w:rsidRPr="00C669D9">
        <w:rPr>
          <w:b/>
          <w:i/>
          <w:color w:val="2E74B5" w:themeColor="accent1" w:themeShade="BF"/>
          <w:sz w:val="28"/>
          <w:lang w:val="ka-GE"/>
        </w:rPr>
        <w:t>ქართული მწერლობა მსოფლიოს მასშტაბით</w:t>
      </w:r>
      <w:r w:rsidRPr="00C669D9">
        <w:rPr>
          <w:b/>
          <w:i/>
          <w:color w:val="2E74B5" w:themeColor="accent1" w:themeShade="BF"/>
          <w:sz w:val="28"/>
          <w:lang w:val="ka-GE"/>
        </w:rPr>
        <w:t>“</w:t>
      </w:r>
    </w:p>
    <w:p w:rsidR="00065821" w:rsidRPr="00C669D9" w:rsidRDefault="00065821" w:rsidP="00065821">
      <w:pPr>
        <w:pStyle w:val="Header"/>
        <w:tabs>
          <w:tab w:val="left" w:pos="6225"/>
        </w:tabs>
        <w:rPr>
          <w:b/>
          <w:i/>
          <w:color w:val="2E74B5" w:themeColor="accent1" w:themeShade="BF"/>
          <w:sz w:val="28"/>
          <w:lang w:val="ka-GE"/>
        </w:rPr>
      </w:pPr>
      <w:r w:rsidRPr="00C669D9">
        <w:rPr>
          <w:b/>
          <w:i/>
          <w:color w:val="2E74B5" w:themeColor="accent1" w:themeShade="BF"/>
          <w:sz w:val="28"/>
          <w:lang w:val="ka-GE"/>
        </w:rPr>
        <w:tab/>
      </w:r>
    </w:p>
    <w:p w:rsidR="00065821" w:rsidRPr="00C669D9" w:rsidRDefault="00065821" w:rsidP="00065821">
      <w:pPr>
        <w:pStyle w:val="Header"/>
        <w:tabs>
          <w:tab w:val="left" w:pos="6225"/>
        </w:tabs>
        <w:jc w:val="center"/>
        <w:rPr>
          <w:b/>
          <w:i/>
          <w:color w:val="2E74B5" w:themeColor="accent1" w:themeShade="BF"/>
          <w:sz w:val="28"/>
          <w:lang w:val="ka-GE"/>
        </w:rPr>
      </w:pPr>
      <w:r w:rsidRPr="00C669D9">
        <w:rPr>
          <w:b/>
          <w:i/>
          <w:color w:val="2E74B5" w:themeColor="accent1" w:themeShade="BF"/>
          <w:sz w:val="28"/>
          <w:lang w:val="ka-GE"/>
        </w:rPr>
        <w:t>პ რ ე ზ ე ნ ტ ა ც ი ა</w:t>
      </w:r>
    </w:p>
    <w:p w:rsidR="00065821" w:rsidRPr="00065821" w:rsidRDefault="00065821" w:rsidP="00647048">
      <w:pPr>
        <w:ind w:firstLine="540"/>
        <w:jc w:val="both"/>
        <w:rPr>
          <w:b/>
          <w:i/>
          <w:szCs w:val="24"/>
          <w:lang w:val="ka-GE"/>
        </w:rPr>
      </w:pPr>
    </w:p>
    <w:p w:rsidR="00065821" w:rsidRDefault="00065821" w:rsidP="00647048">
      <w:pPr>
        <w:ind w:firstLine="540"/>
        <w:jc w:val="both"/>
        <w:rPr>
          <w:b/>
          <w:i/>
          <w:sz w:val="24"/>
          <w:szCs w:val="24"/>
          <w:lang w:val="ka-GE"/>
        </w:rPr>
      </w:pPr>
    </w:p>
    <w:p w:rsidR="009802C8" w:rsidRPr="006D3BA9" w:rsidRDefault="009802C8" w:rsidP="009802C8">
      <w:pPr>
        <w:spacing w:after="0"/>
        <w:ind w:firstLine="540"/>
        <w:jc w:val="both"/>
        <w:rPr>
          <w:rFonts w:cstheme="minorHAnsi"/>
          <w:b/>
          <w:sz w:val="24"/>
          <w:szCs w:val="24"/>
          <w:lang w:val="ka-GE"/>
        </w:rPr>
      </w:pPr>
      <w:r w:rsidRPr="006D3BA9">
        <w:rPr>
          <w:rFonts w:cstheme="minorHAnsi"/>
          <w:b/>
          <w:sz w:val="24"/>
          <w:szCs w:val="24"/>
          <w:lang w:val="ka-GE"/>
        </w:rPr>
        <w:t>პრეზენტაციის თარიღი და დრო: 12 ივლისი, 2024 წელი, 14:00 საათი</w:t>
      </w:r>
    </w:p>
    <w:p w:rsidR="009802C8" w:rsidRPr="006D3BA9" w:rsidRDefault="009802C8" w:rsidP="009802C8">
      <w:pPr>
        <w:spacing w:after="0"/>
        <w:ind w:firstLine="540"/>
        <w:jc w:val="both"/>
        <w:rPr>
          <w:rFonts w:eastAsia="Times New Roman" w:cstheme="minorHAnsi"/>
          <w:sz w:val="24"/>
          <w:szCs w:val="24"/>
        </w:rPr>
      </w:pPr>
      <w:r w:rsidRPr="006D3BA9">
        <w:rPr>
          <w:rFonts w:cstheme="minorHAnsi"/>
          <w:b/>
          <w:sz w:val="24"/>
          <w:szCs w:val="24"/>
          <w:lang w:val="ka-GE"/>
        </w:rPr>
        <w:t xml:space="preserve">ადგილი: </w:t>
      </w:r>
      <w:r w:rsidRPr="006D3BA9">
        <w:rPr>
          <w:rFonts w:cstheme="minorHAnsi"/>
          <w:sz w:val="24"/>
          <w:szCs w:val="24"/>
          <w:lang w:val="ka-GE"/>
        </w:rPr>
        <w:t>შოთა რუსთაველის სახელობის ქართული ლიტერატურის ინსტიტუტი, სააქტო დარბაზი, მის.: კოსტავას # 5</w:t>
      </w:r>
    </w:p>
    <w:p w:rsidR="009802C8" w:rsidRPr="006D3BA9" w:rsidRDefault="009802C8" w:rsidP="009802C8">
      <w:pPr>
        <w:ind w:firstLine="540"/>
        <w:jc w:val="both"/>
        <w:rPr>
          <w:rFonts w:cstheme="minorHAnsi"/>
          <w:sz w:val="24"/>
          <w:szCs w:val="24"/>
          <w:lang w:val="ka-GE"/>
        </w:rPr>
      </w:pPr>
      <w:r w:rsidRPr="006D3BA9">
        <w:rPr>
          <w:rFonts w:cstheme="minorHAnsi"/>
          <w:b/>
          <w:sz w:val="24"/>
          <w:szCs w:val="24"/>
          <w:lang w:val="ka-GE"/>
        </w:rPr>
        <w:t>პროექტის ხელმძღვანელი:</w:t>
      </w:r>
      <w:r w:rsidRPr="006D3BA9">
        <w:rPr>
          <w:rFonts w:cstheme="minorHAnsi"/>
          <w:sz w:val="24"/>
          <w:szCs w:val="24"/>
          <w:lang w:val="ka-GE"/>
        </w:rPr>
        <w:t xml:space="preserve"> შოთა</w:t>
      </w:r>
      <w:r w:rsidRPr="006D3BA9">
        <w:rPr>
          <w:rFonts w:cstheme="minorHAnsi"/>
          <w:sz w:val="24"/>
          <w:szCs w:val="24"/>
        </w:rPr>
        <w:t xml:space="preserve"> </w:t>
      </w:r>
      <w:r w:rsidRPr="006D3BA9">
        <w:rPr>
          <w:rFonts w:cstheme="minorHAnsi"/>
          <w:sz w:val="24"/>
          <w:szCs w:val="24"/>
          <w:lang w:val="ka-GE"/>
        </w:rPr>
        <w:t>რუსთაველის</w:t>
      </w:r>
      <w:r w:rsidRPr="006D3BA9">
        <w:rPr>
          <w:rFonts w:cstheme="minorHAnsi"/>
          <w:sz w:val="24"/>
          <w:szCs w:val="24"/>
        </w:rPr>
        <w:t xml:space="preserve"> </w:t>
      </w:r>
      <w:r w:rsidRPr="006D3BA9">
        <w:rPr>
          <w:rFonts w:cstheme="minorHAnsi"/>
          <w:sz w:val="24"/>
          <w:szCs w:val="24"/>
          <w:lang w:val="ka-GE"/>
        </w:rPr>
        <w:t>სახელობის</w:t>
      </w:r>
      <w:r w:rsidRPr="006D3BA9">
        <w:rPr>
          <w:rFonts w:cstheme="minorHAnsi"/>
          <w:sz w:val="24"/>
          <w:szCs w:val="24"/>
        </w:rPr>
        <w:t xml:space="preserve"> </w:t>
      </w:r>
      <w:r w:rsidRPr="006D3BA9">
        <w:rPr>
          <w:rFonts w:cstheme="minorHAnsi"/>
          <w:sz w:val="24"/>
          <w:szCs w:val="24"/>
          <w:lang w:val="ka-GE"/>
        </w:rPr>
        <w:t>ქართული</w:t>
      </w:r>
      <w:r w:rsidRPr="006D3BA9">
        <w:rPr>
          <w:rFonts w:cstheme="minorHAnsi"/>
          <w:sz w:val="24"/>
          <w:szCs w:val="24"/>
        </w:rPr>
        <w:t xml:space="preserve"> </w:t>
      </w:r>
      <w:r w:rsidRPr="006D3BA9">
        <w:rPr>
          <w:rFonts w:cstheme="minorHAnsi"/>
          <w:sz w:val="24"/>
          <w:szCs w:val="24"/>
          <w:lang w:val="ka-GE"/>
        </w:rPr>
        <w:t>ლიტერატურის</w:t>
      </w:r>
      <w:r w:rsidRPr="006D3BA9">
        <w:rPr>
          <w:rFonts w:cstheme="minorHAnsi"/>
          <w:sz w:val="24"/>
          <w:szCs w:val="24"/>
        </w:rPr>
        <w:t xml:space="preserve"> </w:t>
      </w:r>
      <w:r w:rsidRPr="006D3BA9">
        <w:rPr>
          <w:rFonts w:cstheme="minorHAnsi"/>
          <w:sz w:val="24"/>
          <w:szCs w:val="24"/>
          <w:lang w:val="ka-GE"/>
        </w:rPr>
        <w:t>ინსტიტუტის</w:t>
      </w:r>
      <w:r w:rsidRPr="006D3BA9">
        <w:rPr>
          <w:rFonts w:cstheme="minorHAnsi"/>
          <w:sz w:val="24"/>
          <w:szCs w:val="24"/>
        </w:rPr>
        <w:t xml:space="preserve"> </w:t>
      </w:r>
      <w:r w:rsidRPr="006D3BA9">
        <w:rPr>
          <w:rFonts w:cstheme="minorHAnsi"/>
          <w:sz w:val="24"/>
          <w:szCs w:val="24"/>
          <w:lang w:val="ka-GE"/>
        </w:rPr>
        <w:t>დირექტორი</w:t>
      </w:r>
      <w:r w:rsidRPr="006D3BA9">
        <w:rPr>
          <w:rFonts w:cstheme="minorHAnsi"/>
          <w:sz w:val="24"/>
          <w:szCs w:val="24"/>
        </w:rPr>
        <w:t xml:space="preserve">, </w:t>
      </w:r>
      <w:proofErr w:type="spellStart"/>
      <w:r w:rsidRPr="006D3BA9">
        <w:rPr>
          <w:rFonts w:cstheme="minorHAnsi"/>
          <w:sz w:val="24"/>
          <w:szCs w:val="24"/>
        </w:rPr>
        <w:t>კომპარატივისტული</w:t>
      </w:r>
      <w:proofErr w:type="spellEnd"/>
      <w:r w:rsidRPr="006D3BA9">
        <w:rPr>
          <w:rFonts w:cstheme="minorHAnsi"/>
          <w:sz w:val="24"/>
          <w:szCs w:val="24"/>
        </w:rPr>
        <w:t xml:space="preserve"> </w:t>
      </w:r>
      <w:proofErr w:type="spellStart"/>
      <w:r w:rsidRPr="006D3BA9">
        <w:rPr>
          <w:rFonts w:cstheme="minorHAnsi"/>
          <w:sz w:val="24"/>
          <w:szCs w:val="24"/>
        </w:rPr>
        <w:t>ლიტერატურის</w:t>
      </w:r>
      <w:proofErr w:type="spellEnd"/>
      <w:r w:rsidRPr="006D3BA9">
        <w:rPr>
          <w:rFonts w:cstheme="minorHAnsi"/>
          <w:sz w:val="24"/>
          <w:szCs w:val="24"/>
        </w:rPr>
        <w:t xml:space="preserve"> </w:t>
      </w:r>
      <w:proofErr w:type="spellStart"/>
      <w:r w:rsidRPr="006D3BA9">
        <w:rPr>
          <w:rFonts w:cstheme="minorHAnsi"/>
          <w:sz w:val="24"/>
          <w:szCs w:val="24"/>
        </w:rPr>
        <w:t>ქართული</w:t>
      </w:r>
      <w:proofErr w:type="spellEnd"/>
      <w:r w:rsidRPr="006D3BA9">
        <w:rPr>
          <w:rFonts w:cstheme="minorHAnsi"/>
          <w:sz w:val="24"/>
          <w:szCs w:val="24"/>
        </w:rPr>
        <w:t xml:space="preserve"> </w:t>
      </w:r>
      <w:proofErr w:type="spellStart"/>
      <w:r w:rsidRPr="006D3BA9">
        <w:rPr>
          <w:rFonts w:cstheme="minorHAnsi"/>
          <w:sz w:val="24"/>
          <w:szCs w:val="24"/>
        </w:rPr>
        <w:t>ასოციაციის</w:t>
      </w:r>
      <w:proofErr w:type="spellEnd"/>
      <w:r w:rsidRPr="006D3BA9">
        <w:rPr>
          <w:rFonts w:cstheme="minorHAnsi"/>
          <w:sz w:val="24"/>
          <w:szCs w:val="24"/>
        </w:rPr>
        <w:t xml:space="preserve"> (GCLA) </w:t>
      </w:r>
      <w:proofErr w:type="spellStart"/>
      <w:r w:rsidRPr="006D3BA9">
        <w:rPr>
          <w:rFonts w:cstheme="minorHAnsi"/>
          <w:sz w:val="24"/>
          <w:szCs w:val="24"/>
        </w:rPr>
        <w:t>პრეზიდენტი</w:t>
      </w:r>
      <w:proofErr w:type="spellEnd"/>
      <w:r w:rsidRPr="006D3BA9">
        <w:rPr>
          <w:rFonts w:cstheme="minorHAnsi"/>
          <w:sz w:val="24"/>
          <w:szCs w:val="24"/>
        </w:rPr>
        <w:t xml:space="preserve">, </w:t>
      </w:r>
      <w:r w:rsidRPr="006D3BA9">
        <w:rPr>
          <w:rFonts w:cstheme="minorHAnsi"/>
          <w:sz w:val="24"/>
          <w:szCs w:val="24"/>
          <w:lang w:val="ka-GE"/>
        </w:rPr>
        <w:t>პროფესორი</w:t>
      </w:r>
      <w:r w:rsidRPr="006D3BA9">
        <w:rPr>
          <w:rFonts w:cstheme="minorHAnsi"/>
          <w:sz w:val="24"/>
          <w:szCs w:val="24"/>
        </w:rPr>
        <w:t xml:space="preserve"> </w:t>
      </w:r>
      <w:proofErr w:type="spellStart"/>
      <w:r w:rsidRPr="006D3BA9">
        <w:rPr>
          <w:rFonts w:cstheme="minorHAnsi"/>
          <w:sz w:val="24"/>
          <w:szCs w:val="24"/>
        </w:rPr>
        <w:t>ირმა</w:t>
      </w:r>
      <w:proofErr w:type="spellEnd"/>
      <w:r w:rsidRPr="006D3BA9">
        <w:rPr>
          <w:rFonts w:cstheme="minorHAnsi"/>
          <w:sz w:val="24"/>
          <w:szCs w:val="24"/>
        </w:rPr>
        <w:t xml:space="preserve"> </w:t>
      </w:r>
      <w:proofErr w:type="spellStart"/>
      <w:r w:rsidRPr="006D3BA9">
        <w:rPr>
          <w:rFonts w:cstheme="minorHAnsi"/>
          <w:sz w:val="24"/>
          <w:szCs w:val="24"/>
        </w:rPr>
        <w:t>რატიანი</w:t>
      </w:r>
      <w:proofErr w:type="spellEnd"/>
    </w:p>
    <w:p w:rsidR="009802C8" w:rsidRPr="006D3BA9" w:rsidRDefault="009802C8" w:rsidP="009802C8">
      <w:pPr>
        <w:spacing w:after="0"/>
        <w:ind w:firstLine="540"/>
        <w:jc w:val="both"/>
        <w:rPr>
          <w:rFonts w:cstheme="minorHAnsi"/>
          <w:sz w:val="24"/>
          <w:szCs w:val="24"/>
          <w:lang w:val="ka-GE"/>
        </w:rPr>
      </w:pPr>
      <w:r w:rsidRPr="006D3BA9">
        <w:rPr>
          <w:rFonts w:cstheme="minorHAnsi"/>
          <w:b/>
          <w:sz w:val="24"/>
          <w:szCs w:val="24"/>
          <w:lang w:val="ka-GE"/>
        </w:rPr>
        <w:t>პროექტის წარმდგენი ორგანიზაციები:</w:t>
      </w:r>
      <w:r w:rsidRPr="006D3BA9">
        <w:rPr>
          <w:rFonts w:cstheme="minorHAnsi"/>
          <w:sz w:val="24"/>
          <w:szCs w:val="24"/>
          <w:lang w:val="ka-GE"/>
        </w:rPr>
        <w:t xml:space="preserve"> კომპარატივისტული ლიტერატურის ქართული ასოციაცია, შოთა რუსთაველის სახელობის ქართული ლიტერატურის ინსტიტუტი.</w:t>
      </w:r>
    </w:p>
    <w:p w:rsidR="009802C8" w:rsidRPr="006D3BA9" w:rsidRDefault="009802C8" w:rsidP="009802C8">
      <w:pPr>
        <w:spacing w:after="0"/>
        <w:ind w:firstLine="540"/>
        <w:jc w:val="both"/>
        <w:rPr>
          <w:rFonts w:cstheme="minorHAnsi"/>
          <w:sz w:val="24"/>
          <w:szCs w:val="24"/>
          <w:lang w:val="ka-GE"/>
        </w:rPr>
      </w:pPr>
      <w:r w:rsidRPr="006D3BA9">
        <w:rPr>
          <w:rFonts w:cstheme="minorHAnsi"/>
          <w:b/>
          <w:sz w:val="24"/>
          <w:szCs w:val="24"/>
          <w:lang w:val="ka-GE"/>
        </w:rPr>
        <w:t>დონორი ორგანიზაცია:</w:t>
      </w:r>
      <w:r w:rsidRPr="006D3BA9">
        <w:rPr>
          <w:rFonts w:cstheme="minorHAnsi"/>
          <w:sz w:val="24"/>
          <w:szCs w:val="24"/>
          <w:lang w:val="ka-GE"/>
        </w:rPr>
        <w:t xml:space="preserve"> - შოთა რუსთაველის </w:t>
      </w:r>
      <w:r w:rsidR="002900C2">
        <w:rPr>
          <w:rFonts w:cstheme="minorHAnsi"/>
          <w:sz w:val="24"/>
          <w:szCs w:val="24"/>
          <w:lang w:val="ka-GE"/>
        </w:rPr>
        <w:t>საქართველოს</w:t>
      </w:r>
      <w:r w:rsidRPr="006D3BA9">
        <w:rPr>
          <w:rFonts w:cstheme="minorHAnsi"/>
          <w:sz w:val="24"/>
          <w:szCs w:val="24"/>
          <w:lang w:val="ka-GE"/>
        </w:rPr>
        <w:t xml:space="preserve"> ეროვნული სამეცნიერო ფონდი.</w:t>
      </w:r>
    </w:p>
    <w:p w:rsidR="009802C8" w:rsidRPr="006D3BA9" w:rsidRDefault="009802C8" w:rsidP="009802C8">
      <w:pPr>
        <w:spacing w:after="0"/>
        <w:ind w:firstLine="540"/>
        <w:jc w:val="both"/>
        <w:rPr>
          <w:rFonts w:cstheme="minorHAnsi"/>
          <w:sz w:val="24"/>
          <w:szCs w:val="24"/>
          <w:lang w:val="ka-GE"/>
        </w:rPr>
      </w:pPr>
      <w:r w:rsidRPr="006D3BA9">
        <w:rPr>
          <w:rFonts w:cstheme="minorHAnsi"/>
          <w:b/>
          <w:sz w:val="24"/>
          <w:szCs w:val="24"/>
          <w:lang w:val="ka-GE"/>
        </w:rPr>
        <w:t>თანამონიწლე და თანადამფინანსებელი ორგანიზაცია:</w:t>
      </w:r>
      <w:r w:rsidRPr="006D3BA9">
        <w:rPr>
          <w:rFonts w:cstheme="minorHAnsi"/>
          <w:sz w:val="24"/>
          <w:szCs w:val="24"/>
          <w:lang w:val="ka-GE"/>
        </w:rPr>
        <w:t xml:space="preserve"> - კავკასიის საერთაშორისო უნივერსიტეტი.</w:t>
      </w:r>
    </w:p>
    <w:p w:rsidR="006D3BA9" w:rsidRDefault="006D3BA9" w:rsidP="009802C8">
      <w:pPr>
        <w:spacing w:after="0"/>
        <w:ind w:firstLine="540"/>
        <w:jc w:val="both"/>
        <w:rPr>
          <w:rFonts w:cstheme="minorHAnsi"/>
          <w:b/>
          <w:sz w:val="24"/>
          <w:szCs w:val="24"/>
          <w:lang w:val="ka-GE"/>
        </w:rPr>
      </w:pPr>
    </w:p>
    <w:p w:rsidR="006D3BA9" w:rsidRDefault="006D3BA9" w:rsidP="009802C8">
      <w:pPr>
        <w:spacing w:after="0"/>
        <w:ind w:firstLine="540"/>
        <w:jc w:val="both"/>
        <w:rPr>
          <w:rFonts w:cstheme="minorHAnsi"/>
          <w:b/>
          <w:sz w:val="24"/>
          <w:szCs w:val="24"/>
          <w:lang w:val="ka-GE"/>
        </w:rPr>
      </w:pPr>
    </w:p>
    <w:p w:rsidR="009802C8" w:rsidRPr="006D3BA9" w:rsidRDefault="009802C8" w:rsidP="006D3BA9">
      <w:pPr>
        <w:spacing w:after="0"/>
        <w:ind w:firstLine="540"/>
        <w:jc w:val="both"/>
        <w:rPr>
          <w:rFonts w:cstheme="minorHAnsi"/>
          <w:sz w:val="24"/>
          <w:szCs w:val="24"/>
          <w:lang w:val="ka-GE"/>
        </w:rPr>
      </w:pPr>
      <w:r w:rsidRPr="006D3BA9">
        <w:rPr>
          <w:rFonts w:cstheme="minorHAnsi"/>
          <w:b/>
          <w:sz w:val="24"/>
          <w:szCs w:val="24"/>
          <w:lang w:val="ka-GE"/>
        </w:rPr>
        <w:t>პროექტის შესახებ:</w:t>
      </w:r>
      <w:r w:rsidRPr="006D3BA9">
        <w:rPr>
          <w:rFonts w:cstheme="minorHAnsi"/>
          <w:sz w:val="24"/>
          <w:szCs w:val="24"/>
          <w:lang w:val="ka-GE"/>
        </w:rPr>
        <w:t xml:space="preserve"> </w:t>
      </w:r>
    </w:p>
    <w:p w:rsidR="009802C8" w:rsidRPr="006D3BA9" w:rsidRDefault="009802C8" w:rsidP="009802C8">
      <w:pPr>
        <w:spacing w:after="0" w:line="240" w:lineRule="auto"/>
        <w:ind w:firstLine="540"/>
        <w:jc w:val="both"/>
        <w:rPr>
          <w:rFonts w:cstheme="minorHAnsi"/>
          <w:sz w:val="24"/>
          <w:szCs w:val="24"/>
          <w:lang w:val="ka-GE"/>
        </w:rPr>
      </w:pPr>
      <w:r w:rsidRPr="006D3BA9">
        <w:rPr>
          <w:rFonts w:cstheme="minorHAnsi"/>
          <w:sz w:val="24"/>
          <w:szCs w:val="24"/>
          <w:lang w:val="ka-GE"/>
        </w:rPr>
        <w:t>პროექტი წარმოადგენს შოთა რუსთაველის</w:t>
      </w:r>
      <w:r w:rsidR="002900C2">
        <w:rPr>
          <w:rFonts w:cstheme="minorHAnsi"/>
          <w:sz w:val="24"/>
          <w:szCs w:val="24"/>
          <w:lang w:val="ka-GE"/>
        </w:rPr>
        <w:t xml:space="preserve"> საქართველოს</w:t>
      </w:r>
      <w:r w:rsidRPr="006D3BA9">
        <w:rPr>
          <w:rFonts w:cstheme="minorHAnsi"/>
          <w:sz w:val="24"/>
          <w:szCs w:val="24"/>
          <w:lang w:val="ka-GE"/>
        </w:rPr>
        <w:t xml:space="preserve"> ეროვნული სამეცნიერო ფონდის მიერ 2022 წელს დაფინანსებული პროექტის - „შედარებითი ლიტერატურის მსოფლიო კონგრესი“, გაგრძელებას. </w:t>
      </w:r>
    </w:p>
    <w:p w:rsidR="009802C8" w:rsidRPr="006D3BA9" w:rsidRDefault="009802C8" w:rsidP="009802C8">
      <w:pPr>
        <w:spacing w:after="0" w:line="240" w:lineRule="auto"/>
        <w:ind w:firstLine="540"/>
        <w:jc w:val="both"/>
        <w:rPr>
          <w:rFonts w:cstheme="minorHAnsi"/>
          <w:sz w:val="24"/>
          <w:szCs w:val="24"/>
          <w:lang w:val="ka-GE"/>
        </w:rPr>
      </w:pPr>
      <w:r w:rsidRPr="006D3BA9">
        <w:rPr>
          <w:rFonts w:cstheme="minorHAnsi"/>
          <w:sz w:val="24"/>
          <w:szCs w:val="24"/>
          <w:lang w:val="ka-GE"/>
        </w:rPr>
        <w:t xml:space="preserve">ჩატარებული კონგრესის კვალდაკვალ, ცხადად გამოიკვეთა პატარა ქვეყნების ლიტერატურების, მათ შორის, ქართული ლიტერატურის მნიშვნელობა მსოფლიო ლიტერატურისათვის. კონგრესის ორგანიზატორებმა - შედარებითი ლიტერატურის ქართულმა ასოციაციამ და შოთა რუსთაველის სახელობის ქართული ლიტერატურის ინსტიტუტმა </w:t>
      </w:r>
      <w:r w:rsidRPr="006D3BA9">
        <w:rPr>
          <w:rFonts w:cstheme="minorHAnsi"/>
          <w:sz w:val="24"/>
          <w:szCs w:val="24"/>
        </w:rPr>
        <w:t xml:space="preserve">- </w:t>
      </w:r>
      <w:r w:rsidRPr="006D3BA9">
        <w:rPr>
          <w:rFonts w:cstheme="minorHAnsi"/>
          <w:sz w:val="24"/>
          <w:szCs w:val="24"/>
          <w:lang w:val="ka-GE"/>
        </w:rPr>
        <w:t>მიიღეს გადაწყვეტილება, ესარგებლათ შექმნილი კეთილგანწყობითა და დაინტერესებით და</w:t>
      </w:r>
      <w:r w:rsidRPr="006D3BA9">
        <w:rPr>
          <w:rFonts w:cstheme="minorHAnsi"/>
          <w:sz w:val="24"/>
          <w:szCs w:val="24"/>
        </w:rPr>
        <w:t xml:space="preserve">, </w:t>
      </w:r>
      <w:r w:rsidRPr="006D3BA9">
        <w:rPr>
          <w:rFonts w:cstheme="minorHAnsi"/>
          <w:sz w:val="24"/>
          <w:szCs w:val="24"/>
          <w:lang w:val="ka-GE"/>
        </w:rPr>
        <w:t>ეროვნული ლიტერატურის საკეთილდღეოდ, მუშაობა დაეწყოთ ახალ პროექტზე, რომელიც არა მხოლოდ პრაქტიკულად დაასაბუთებდა კონგრესის შედეგად წარმოქმ</w:t>
      </w:r>
      <w:r w:rsidR="002900C2">
        <w:rPr>
          <w:rFonts w:cstheme="minorHAnsi"/>
          <w:sz w:val="24"/>
          <w:szCs w:val="24"/>
          <w:lang w:val="ka-GE"/>
        </w:rPr>
        <w:t>ნ</w:t>
      </w:r>
      <w:r w:rsidRPr="006D3BA9">
        <w:rPr>
          <w:rFonts w:cstheme="minorHAnsi"/>
          <w:sz w:val="24"/>
          <w:szCs w:val="24"/>
          <w:lang w:val="ka-GE"/>
        </w:rPr>
        <w:t>ილი მაღალი ნდობის სისწორეს, არამედ - გაზრდიდა საერთაშორისო აკადემიური წრეებისა და მეცნიერების დაინტერესებას ქართული მწერლობით.</w:t>
      </w:r>
    </w:p>
    <w:p w:rsidR="009802C8" w:rsidRDefault="009802C8" w:rsidP="009802C8">
      <w:pPr>
        <w:spacing w:after="0" w:line="240" w:lineRule="auto"/>
        <w:ind w:firstLine="540"/>
        <w:jc w:val="both"/>
        <w:rPr>
          <w:rFonts w:cstheme="minorHAnsi"/>
          <w:sz w:val="24"/>
          <w:szCs w:val="24"/>
          <w:lang w:val="ka-GE"/>
        </w:rPr>
      </w:pPr>
      <w:r w:rsidRPr="006D3BA9">
        <w:rPr>
          <w:rFonts w:cstheme="minorHAnsi"/>
          <w:sz w:val="24"/>
          <w:szCs w:val="24"/>
          <w:lang w:val="ka-GE"/>
        </w:rPr>
        <w:t xml:space="preserve">პროექტის </w:t>
      </w:r>
      <w:r w:rsidR="002900C2">
        <w:rPr>
          <w:rFonts w:cstheme="minorHAnsi"/>
          <w:sz w:val="24"/>
          <w:szCs w:val="24"/>
          <w:lang w:val="ka-GE"/>
        </w:rPr>
        <w:t>ფარგლე</w:t>
      </w:r>
      <w:r w:rsidRPr="006D3BA9">
        <w:rPr>
          <w:rFonts w:cstheme="minorHAnsi"/>
          <w:sz w:val="24"/>
          <w:szCs w:val="24"/>
          <w:lang w:val="ka-GE"/>
        </w:rPr>
        <w:t>ბში განხორციელდა სამეცნიერო ვიზიტი ოთხი სხვადასხვა ქვეყნის სამეცნიერო ცენტრებსა და უნივერსიტეტებში, კერძოდ:</w:t>
      </w:r>
    </w:p>
    <w:p w:rsidR="006D3BA9" w:rsidRPr="006D3BA9" w:rsidRDefault="006D3BA9" w:rsidP="009802C8">
      <w:pPr>
        <w:spacing w:after="0" w:line="240" w:lineRule="auto"/>
        <w:ind w:firstLine="540"/>
        <w:jc w:val="both"/>
        <w:rPr>
          <w:rFonts w:cstheme="minorHAnsi"/>
          <w:sz w:val="24"/>
          <w:szCs w:val="24"/>
          <w:lang w:val="ka-GE"/>
        </w:rPr>
      </w:pPr>
    </w:p>
    <w:p w:rsidR="009802C8" w:rsidRPr="006D3BA9" w:rsidRDefault="009802C8" w:rsidP="009802C8">
      <w:pPr>
        <w:pStyle w:val="ListParagraph"/>
        <w:numPr>
          <w:ilvl w:val="0"/>
          <w:numId w:val="5"/>
        </w:numPr>
        <w:spacing w:after="0" w:line="240" w:lineRule="auto"/>
        <w:jc w:val="both"/>
        <w:rPr>
          <w:rFonts w:cstheme="minorHAnsi"/>
          <w:sz w:val="24"/>
          <w:szCs w:val="24"/>
          <w:lang w:val="ka-GE"/>
        </w:rPr>
      </w:pPr>
      <w:r w:rsidRPr="006D3BA9">
        <w:rPr>
          <w:rFonts w:cstheme="minorHAnsi"/>
          <w:sz w:val="24"/>
          <w:szCs w:val="24"/>
          <w:lang w:val="ka-GE"/>
        </w:rPr>
        <w:lastRenderedPageBreak/>
        <w:t xml:space="preserve">საფრანგეთში (პარიზი - ახალი სორბონას უნივერსიტეტი - (Sorbonne Nouvelle University) </w:t>
      </w:r>
      <w:r w:rsidRPr="006D3BA9">
        <w:fldChar w:fldCharType="begin"/>
      </w:r>
      <w:r w:rsidRPr="006D3BA9">
        <w:rPr>
          <w:rFonts w:cstheme="minorHAnsi"/>
          <w:sz w:val="24"/>
          <w:szCs w:val="24"/>
        </w:rPr>
        <w:instrText xml:space="preserve"> HYPERLINK "http://www.univ-paris3.fr/" </w:instrText>
      </w:r>
      <w:r w:rsidRPr="006D3BA9">
        <w:fldChar w:fldCharType="separate"/>
      </w:r>
      <w:r w:rsidRPr="006D3BA9">
        <w:rPr>
          <w:rStyle w:val="Hyperlink"/>
          <w:rFonts w:cstheme="minorHAnsi"/>
          <w:sz w:val="24"/>
          <w:szCs w:val="24"/>
          <w:lang w:val="ka-GE"/>
        </w:rPr>
        <w:t>http://www.univ-paris3.fr/</w:t>
      </w:r>
      <w:r w:rsidRPr="006D3BA9">
        <w:rPr>
          <w:rStyle w:val="Hyperlink"/>
          <w:rFonts w:cstheme="minorHAnsi"/>
          <w:sz w:val="24"/>
          <w:szCs w:val="24"/>
          <w:lang w:val="ka-GE"/>
        </w:rPr>
        <w:fldChar w:fldCharType="end"/>
      </w:r>
      <w:r w:rsidRPr="006D3BA9">
        <w:rPr>
          <w:rFonts w:cstheme="minorHAnsi"/>
          <w:sz w:val="24"/>
          <w:szCs w:val="24"/>
          <w:lang w:val="ka-GE"/>
        </w:rPr>
        <w:t xml:space="preserve"> )</w:t>
      </w:r>
      <w:r w:rsidR="006D3BA9">
        <w:rPr>
          <w:rFonts w:cstheme="minorHAnsi"/>
          <w:sz w:val="24"/>
          <w:szCs w:val="24"/>
          <w:lang w:val="ka-GE"/>
        </w:rPr>
        <w:t>;</w:t>
      </w:r>
    </w:p>
    <w:p w:rsidR="009802C8" w:rsidRPr="006D3BA9" w:rsidRDefault="009802C8" w:rsidP="009802C8">
      <w:pPr>
        <w:pStyle w:val="ListParagraph"/>
        <w:numPr>
          <w:ilvl w:val="0"/>
          <w:numId w:val="5"/>
        </w:numPr>
        <w:spacing w:after="0" w:line="240" w:lineRule="auto"/>
        <w:jc w:val="both"/>
        <w:rPr>
          <w:rStyle w:val="Hyperlink"/>
          <w:rFonts w:cstheme="minorHAnsi"/>
          <w:sz w:val="24"/>
          <w:szCs w:val="24"/>
          <w:lang w:val="ka-GE"/>
        </w:rPr>
      </w:pPr>
      <w:r w:rsidRPr="006D3BA9">
        <w:rPr>
          <w:rFonts w:cstheme="minorHAnsi"/>
          <w:sz w:val="24"/>
          <w:szCs w:val="24"/>
          <w:lang w:val="ka-GE"/>
        </w:rPr>
        <w:t xml:space="preserve">გერმანიაში (ოდერის ფრანკფურტი, პოტსდამი - ვიადრინას ევროპული უნივერსიტეტი, პოტსდამის უნივერსიტეტი - </w:t>
      </w:r>
      <w:r w:rsidRPr="006D3BA9">
        <w:rPr>
          <w:rFonts w:cstheme="minorHAnsi"/>
          <w:iCs/>
          <w:sz w:val="24"/>
          <w:szCs w:val="24"/>
          <w:lang w:val="ka-GE"/>
        </w:rPr>
        <w:t xml:space="preserve">Viadrina European University </w:t>
      </w:r>
      <w:hyperlink r:id="rId7" w:history="1">
        <w:r w:rsidRPr="006D3BA9">
          <w:rPr>
            <w:rStyle w:val="Hyperlink"/>
            <w:rFonts w:cstheme="minorHAnsi"/>
            <w:iCs/>
            <w:sz w:val="24"/>
            <w:szCs w:val="24"/>
            <w:lang w:val="ka-GE"/>
          </w:rPr>
          <w:t>https://www.europa-uni.de/en/index.html</w:t>
        </w:r>
      </w:hyperlink>
      <w:r w:rsidRPr="006D3BA9">
        <w:rPr>
          <w:rStyle w:val="Hyperlink"/>
          <w:rFonts w:cstheme="minorHAnsi"/>
          <w:iCs/>
          <w:sz w:val="24"/>
          <w:szCs w:val="24"/>
          <w:lang w:val="ka-GE"/>
        </w:rPr>
        <w:t>);</w:t>
      </w:r>
    </w:p>
    <w:p w:rsidR="009802C8" w:rsidRPr="006D3BA9" w:rsidRDefault="009802C8" w:rsidP="009802C8">
      <w:pPr>
        <w:pStyle w:val="ListParagraph"/>
        <w:numPr>
          <w:ilvl w:val="0"/>
          <w:numId w:val="5"/>
        </w:numPr>
        <w:spacing w:after="0" w:line="240" w:lineRule="auto"/>
        <w:jc w:val="both"/>
        <w:rPr>
          <w:rFonts w:cstheme="minorHAnsi"/>
          <w:sz w:val="24"/>
          <w:szCs w:val="24"/>
          <w:lang w:val="ka-GE"/>
        </w:rPr>
      </w:pPr>
      <w:r w:rsidRPr="006D3BA9">
        <w:rPr>
          <w:rFonts w:cstheme="minorHAnsi"/>
          <w:sz w:val="24"/>
          <w:szCs w:val="24"/>
          <w:lang w:val="ka-GE"/>
        </w:rPr>
        <w:t>აზ</w:t>
      </w:r>
      <w:r w:rsidR="006D3BA9">
        <w:rPr>
          <w:rFonts w:cstheme="minorHAnsi"/>
          <w:sz w:val="24"/>
          <w:szCs w:val="24"/>
          <w:lang w:val="ka-GE"/>
        </w:rPr>
        <w:t>ე</w:t>
      </w:r>
      <w:r w:rsidRPr="006D3BA9">
        <w:rPr>
          <w:rFonts w:cstheme="minorHAnsi"/>
          <w:sz w:val="24"/>
          <w:szCs w:val="24"/>
          <w:lang w:val="ka-GE"/>
        </w:rPr>
        <w:t xml:space="preserve">რბაიჯანში (ბაქო - ხაზარის უნივერსიტეტი - </w:t>
      </w:r>
      <w:proofErr w:type="spellStart"/>
      <w:r w:rsidRPr="006D3BA9">
        <w:rPr>
          <w:rFonts w:cstheme="minorHAnsi"/>
          <w:sz w:val="24"/>
          <w:szCs w:val="24"/>
        </w:rPr>
        <w:t>Khazar</w:t>
      </w:r>
      <w:proofErr w:type="spellEnd"/>
      <w:r w:rsidRPr="006D3BA9">
        <w:rPr>
          <w:rFonts w:cstheme="minorHAnsi"/>
          <w:sz w:val="24"/>
          <w:szCs w:val="24"/>
        </w:rPr>
        <w:t xml:space="preserve"> University - </w:t>
      </w:r>
      <w:hyperlink r:id="rId8" w:history="1">
        <w:r w:rsidRPr="006D3BA9">
          <w:rPr>
            <w:rStyle w:val="Hyperlink"/>
            <w:rFonts w:cstheme="minorHAnsi"/>
            <w:sz w:val="24"/>
            <w:szCs w:val="24"/>
          </w:rPr>
          <w:t>https://www.khazar.org/</w:t>
        </w:r>
      </w:hyperlink>
    </w:p>
    <w:p w:rsidR="009802C8" w:rsidRPr="006D3BA9" w:rsidRDefault="009802C8" w:rsidP="009802C8">
      <w:pPr>
        <w:pStyle w:val="ListParagraph"/>
        <w:spacing w:after="0" w:line="240" w:lineRule="auto"/>
        <w:ind w:left="900"/>
        <w:jc w:val="both"/>
        <w:rPr>
          <w:rFonts w:cstheme="minorHAnsi"/>
          <w:sz w:val="24"/>
          <w:szCs w:val="24"/>
          <w:lang w:val="ka-GE"/>
        </w:rPr>
      </w:pPr>
      <w:r w:rsidRPr="006D3BA9">
        <w:rPr>
          <w:rFonts w:cstheme="minorHAnsi"/>
          <w:sz w:val="24"/>
          <w:szCs w:val="24"/>
          <w:lang w:val="ka-GE"/>
        </w:rPr>
        <w:t xml:space="preserve">აზერბაიჯანის კომპარატივისტული ლიტერატურის ასოციაცია - </w:t>
      </w:r>
      <w:r w:rsidRPr="006D3BA9">
        <w:rPr>
          <w:rFonts w:cstheme="minorHAnsi"/>
          <w:sz w:val="24"/>
          <w:szCs w:val="24"/>
        </w:rPr>
        <w:t xml:space="preserve">Azerbaijan Comparative Literature </w:t>
      </w:r>
      <w:proofErr w:type="spellStart"/>
      <w:r w:rsidRPr="006D3BA9">
        <w:rPr>
          <w:rFonts w:cstheme="minorHAnsi"/>
          <w:sz w:val="24"/>
          <w:szCs w:val="24"/>
        </w:rPr>
        <w:t>Assosiation</w:t>
      </w:r>
      <w:proofErr w:type="spellEnd"/>
      <w:r w:rsidRPr="006D3BA9">
        <w:rPr>
          <w:rFonts w:cstheme="minorHAnsi"/>
          <w:sz w:val="24"/>
          <w:szCs w:val="24"/>
        </w:rPr>
        <w:t xml:space="preserve"> (</w:t>
      </w:r>
      <w:proofErr w:type="spellStart"/>
      <w:r w:rsidRPr="006D3BA9">
        <w:rPr>
          <w:rFonts w:cstheme="minorHAnsi"/>
          <w:sz w:val="24"/>
          <w:szCs w:val="24"/>
        </w:rPr>
        <w:t>AzCLA</w:t>
      </w:r>
      <w:proofErr w:type="spellEnd"/>
      <w:r w:rsidRPr="006D3BA9">
        <w:rPr>
          <w:rFonts w:cstheme="minorHAnsi"/>
          <w:sz w:val="24"/>
          <w:szCs w:val="24"/>
        </w:rPr>
        <w:t xml:space="preserve">) - </w:t>
      </w:r>
      <w:hyperlink r:id="rId9" w:history="1">
        <w:r w:rsidRPr="006D3BA9">
          <w:rPr>
            <w:rStyle w:val="Hyperlink"/>
            <w:rFonts w:cstheme="minorHAnsi"/>
            <w:sz w:val="24"/>
            <w:szCs w:val="24"/>
          </w:rPr>
          <w:t>http://www.azcla.org/</w:t>
        </w:r>
      </w:hyperlink>
      <w:r w:rsidRPr="006D3BA9">
        <w:rPr>
          <w:rStyle w:val="Hyperlink"/>
          <w:rFonts w:cstheme="minorHAnsi"/>
          <w:sz w:val="24"/>
          <w:szCs w:val="24"/>
          <w:lang w:val="ka-GE"/>
        </w:rPr>
        <w:t>)</w:t>
      </w:r>
      <w:r w:rsidR="006D3BA9">
        <w:rPr>
          <w:rStyle w:val="Hyperlink"/>
          <w:rFonts w:cstheme="minorHAnsi"/>
          <w:sz w:val="24"/>
          <w:szCs w:val="24"/>
          <w:lang w:val="ka-GE"/>
        </w:rPr>
        <w:t>;</w:t>
      </w:r>
    </w:p>
    <w:p w:rsidR="009802C8" w:rsidRPr="006D3BA9" w:rsidRDefault="009802C8" w:rsidP="009802C8">
      <w:pPr>
        <w:pStyle w:val="ListParagraph"/>
        <w:numPr>
          <w:ilvl w:val="0"/>
          <w:numId w:val="5"/>
        </w:numPr>
        <w:spacing w:after="0" w:line="240" w:lineRule="auto"/>
        <w:jc w:val="both"/>
        <w:rPr>
          <w:rFonts w:cstheme="minorHAnsi"/>
          <w:sz w:val="24"/>
          <w:szCs w:val="24"/>
          <w:lang w:val="ka-GE"/>
        </w:rPr>
      </w:pPr>
      <w:r w:rsidRPr="006D3BA9">
        <w:rPr>
          <w:rFonts w:cstheme="minorHAnsi"/>
          <w:sz w:val="24"/>
          <w:szCs w:val="24"/>
          <w:lang w:val="ka-GE"/>
        </w:rPr>
        <w:t xml:space="preserve">ბულგარეთში (სოფია - ბულგარეთის მეცნიერებათა აკადემია, ბულგარეთის ლიტერატურის ინსტიტუტი - </w:t>
      </w:r>
      <w:r w:rsidRPr="006D3BA9">
        <w:rPr>
          <w:rFonts w:cstheme="minorHAnsi"/>
          <w:sz w:val="24"/>
          <w:szCs w:val="24"/>
        </w:rPr>
        <w:t xml:space="preserve">Bulgarian Academy of Sciences (BAS),  Institute for Literature – </w:t>
      </w:r>
      <w:hyperlink r:id="rId10" w:history="1">
        <w:r w:rsidRPr="006D3BA9">
          <w:rPr>
            <w:rStyle w:val="Hyperlink"/>
            <w:rFonts w:cstheme="minorHAnsi"/>
            <w:sz w:val="24"/>
            <w:szCs w:val="24"/>
          </w:rPr>
          <w:t>https://www.bas.bg/?lang=en</w:t>
        </w:r>
      </w:hyperlink>
    </w:p>
    <w:p w:rsidR="009802C8" w:rsidRPr="006D3BA9" w:rsidRDefault="00700993" w:rsidP="00C669D9">
      <w:pPr>
        <w:pStyle w:val="ListParagraph"/>
        <w:spacing w:after="0" w:line="240" w:lineRule="auto"/>
        <w:ind w:left="900"/>
        <w:jc w:val="both"/>
        <w:rPr>
          <w:rStyle w:val="Hyperlink"/>
          <w:rFonts w:cstheme="minorHAnsi"/>
          <w:sz w:val="24"/>
          <w:szCs w:val="24"/>
          <w:lang w:val="ka-GE"/>
        </w:rPr>
      </w:pPr>
      <w:hyperlink r:id="rId11" w:history="1">
        <w:r w:rsidR="009802C8" w:rsidRPr="006D3BA9">
          <w:rPr>
            <w:rStyle w:val="Hyperlink"/>
            <w:rFonts w:cstheme="minorHAnsi"/>
            <w:sz w:val="24"/>
            <w:szCs w:val="24"/>
            <w:lang w:val="ka-GE"/>
          </w:rPr>
          <w:t>https://www.bas.bg/?page_id=24473&amp;lang=en</w:t>
        </w:r>
      </w:hyperlink>
      <w:r w:rsidR="009802C8" w:rsidRPr="006D3BA9">
        <w:rPr>
          <w:rStyle w:val="Hyperlink"/>
          <w:rFonts w:cstheme="minorHAnsi"/>
          <w:sz w:val="24"/>
          <w:szCs w:val="24"/>
          <w:lang w:val="ka-GE"/>
        </w:rPr>
        <w:t>)</w:t>
      </w:r>
      <w:r w:rsidR="006D3BA9">
        <w:rPr>
          <w:rStyle w:val="Hyperlink"/>
          <w:rFonts w:cstheme="minorHAnsi"/>
          <w:sz w:val="24"/>
          <w:szCs w:val="24"/>
          <w:lang w:val="ka-GE"/>
        </w:rPr>
        <w:t>.</w:t>
      </w:r>
    </w:p>
    <w:p w:rsidR="00C669D9" w:rsidRPr="006D3BA9" w:rsidRDefault="00C669D9" w:rsidP="00C669D9">
      <w:pPr>
        <w:pStyle w:val="ListParagraph"/>
        <w:spacing w:after="0" w:line="240" w:lineRule="auto"/>
        <w:ind w:left="900"/>
        <w:jc w:val="both"/>
        <w:rPr>
          <w:rFonts w:cstheme="minorHAnsi"/>
          <w:sz w:val="24"/>
          <w:szCs w:val="24"/>
          <w:lang w:val="ka-GE"/>
        </w:rPr>
      </w:pPr>
    </w:p>
    <w:p w:rsidR="006D3BA9" w:rsidRDefault="009802C8" w:rsidP="006D3BA9">
      <w:pPr>
        <w:spacing w:after="0"/>
        <w:ind w:firstLine="540"/>
        <w:jc w:val="both"/>
        <w:rPr>
          <w:rFonts w:cstheme="minorHAnsi"/>
          <w:sz w:val="24"/>
          <w:szCs w:val="24"/>
          <w:lang w:val="ka-GE"/>
        </w:rPr>
      </w:pPr>
      <w:r w:rsidRPr="006D3BA9">
        <w:rPr>
          <w:rFonts w:cstheme="minorHAnsi"/>
          <w:sz w:val="24"/>
          <w:szCs w:val="24"/>
          <w:lang w:val="ka-GE"/>
        </w:rPr>
        <w:t>პროექტის ფარგლებში ღონისძიებები ჩატარდა სხვადასხვა ფორმატ</w:t>
      </w:r>
      <w:r w:rsidR="00C669D9" w:rsidRPr="006D3BA9">
        <w:rPr>
          <w:rFonts w:cstheme="minorHAnsi"/>
          <w:sz w:val="24"/>
          <w:szCs w:val="24"/>
          <w:lang w:val="ka-GE"/>
        </w:rPr>
        <w:t xml:space="preserve">ში, კერძოდ, ახალი სორბონას უნივერსიტეტში ღონისძიება გაიმართა საეთაშორისო სემინარის „ქართულ-ფრანგული ლიტერატურული დიალოგი“ სახით, ხოლო ვიადრინას </w:t>
      </w:r>
      <w:r w:rsidR="006D3BA9">
        <w:rPr>
          <w:rFonts w:cstheme="minorHAnsi"/>
          <w:sz w:val="24"/>
          <w:szCs w:val="24"/>
          <w:lang w:val="ka-GE"/>
        </w:rPr>
        <w:t>ევროპულ</w:t>
      </w:r>
      <w:r w:rsidR="00C669D9" w:rsidRPr="006D3BA9">
        <w:rPr>
          <w:rFonts w:cstheme="minorHAnsi"/>
          <w:sz w:val="24"/>
          <w:szCs w:val="24"/>
          <w:lang w:val="ka-GE"/>
        </w:rPr>
        <w:t xml:space="preserve"> და </w:t>
      </w:r>
      <w:r w:rsidR="00702192">
        <w:rPr>
          <w:rFonts w:cstheme="minorHAnsi"/>
          <w:sz w:val="24"/>
          <w:szCs w:val="24"/>
          <w:lang w:val="ka-GE"/>
        </w:rPr>
        <w:t>პოტს</w:t>
      </w:r>
      <w:r w:rsidR="00C669D9" w:rsidRPr="006D3BA9">
        <w:rPr>
          <w:rFonts w:cstheme="minorHAnsi"/>
          <w:sz w:val="24"/>
          <w:szCs w:val="24"/>
          <w:lang w:val="ka-GE"/>
        </w:rPr>
        <w:t>დამის უნივერსიტეტებში - საერთაშორისო კოლოკვიუმის - „ქართული მწერლობა ევროპული მწერლობის ნაწილი“ ფორმატში.</w:t>
      </w:r>
    </w:p>
    <w:p w:rsidR="007E4DCB" w:rsidRPr="006D3BA9" w:rsidRDefault="009802C8" w:rsidP="006D3BA9">
      <w:pPr>
        <w:spacing w:after="0"/>
        <w:ind w:firstLine="540"/>
        <w:jc w:val="both"/>
        <w:rPr>
          <w:rFonts w:cstheme="minorHAnsi"/>
          <w:sz w:val="24"/>
          <w:szCs w:val="24"/>
          <w:lang w:val="ka-GE"/>
        </w:rPr>
      </w:pPr>
      <w:r w:rsidRPr="006D3BA9">
        <w:rPr>
          <w:rFonts w:cstheme="minorHAnsi"/>
          <w:sz w:val="24"/>
          <w:szCs w:val="24"/>
          <w:lang w:val="ka-GE"/>
        </w:rPr>
        <w:t xml:space="preserve">წაკითხული მოხსენებების თემატიკა შეირჩა მასპინძელი მხარის სამეცნიერო ინტერესების </w:t>
      </w:r>
      <w:r w:rsidR="00702192">
        <w:rPr>
          <w:rFonts w:cstheme="minorHAnsi"/>
          <w:sz w:val="24"/>
          <w:szCs w:val="24"/>
          <w:lang w:val="ka-GE"/>
        </w:rPr>
        <w:t>გათვალისწინებით</w:t>
      </w:r>
      <w:r w:rsidRPr="006D3BA9">
        <w:rPr>
          <w:rFonts w:cstheme="minorHAnsi"/>
          <w:sz w:val="24"/>
          <w:szCs w:val="24"/>
          <w:lang w:val="ka-GE"/>
        </w:rPr>
        <w:t xml:space="preserve"> და </w:t>
      </w:r>
      <w:r w:rsidR="00C669D9" w:rsidRPr="006D3BA9">
        <w:rPr>
          <w:rFonts w:cstheme="minorHAnsi"/>
          <w:sz w:val="24"/>
          <w:szCs w:val="24"/>
          <w:lang w:val="ka-GE"/>
        </w:rPr>
        <w:t>მოიცვა</w:t>
      </w:r>
      <w:r w:rsidRPr="006D3BA9">
        <w:rPr>
          <w:rFonts w:cstheme="minorHAnsi"/>
          <w:sz w:val="24"/>
          <w:szCs w:val="24"/>
          <w:lang w:val="ka-GE"/>
        </w:rPr>
        <w:t xml:space="preserve"> ქართული ლიტერატურის </w:t>
      </w:r>
      <w:r w:rsidR="00C669D9" w:rsidRPr="006D3BA9">
        <w:rPr>
          <w:rFonts w:cstheme="minorHAnsi"/>
          <w:sz w:val="24"/>
          <w:szCs w:val="24"/>
          <w:lang w:val="ka-GE"/>
        </w:rPr>
        <w:t>განვითარების უმნიშვნელოვანესი პერიოდები.</w:t>
      </w:r>
    </w:p>
    <w:p w:rsidR="006D3BA9" w:rsidRPr="006D3BA9" w:rsidRDefault="006D3BA9" w:rsidP="006D3BA9">
      <w:pPr>
        <w:spacing w:after="0" w:line="240" w:lineRule="auto"/>
        <w:ind w:firstLine="540"/>
        <w:jc w:val="both"/>
        <w:rPr>
          <w:rFonts w:cstheme="minorHAnsi"/>
          <w:sz w:val="24"/>
          <w:szCs w:val="24"/>
          <w:lang w:val="ka-GE"/>
        </w:rPr>
      </w:pPr>
      <w:r w:rsidRPr="006D3BA9">
        <w:rPr>
          <w:rFonts w:cstheme="minorHAnsi"/>
          <w:sz w:val="24"/>
          <w:szCs w:val="24"/>
          <w:lang w:val="ka-GE"/>
        </w:rPr>
        <w:t xml:space="preserve">პროექტი </w:t>
      </w:r>
      <w:r w:rsidRPr="006D3BA9">
        <w:rPr>
          <w:rFonts w:cstheme="minorHAnsi"/>
          <w:b/>
          <w:sz w:val="24"/>
          <w:szCs w:val="24"/>
          <w:lang w:val="ka-GE"/>
        </w:rPr>
        <w:t>მიზნად</w:t>
      </w:r>
      <w:r w:rsidRPr="006D3BA9">
        <w:rPr>
          <w:rFonts w:cstheme="minorHAnsi"/>
          <w:sz w:val="24"/>
          <w:szCs w:val="24"/>
          <w:lang w:val="ka-GE"/>
        </w:rPr>
        <w:t xml:space="preserve"> ისახავდა ქართული ლიტერატურის ინტერნაციონალიზაციასა და პოპულარიზაციას, ამავე დროს სამომავლოდ ერთობლივი ტრანსნაციონალური პროექტებისა და კვლევების წარმოებას, საერთაშორისო საგრანტო პროექტებში სამომავლო პარტნიორობას, კოლაბორაციის გაღრმავებას, პარტნიორთა ქსელის გაფართოებასა და ლიტერატურის, როგორც უმნიშვნელოვანესი შემოქმედებითი ინდუსტრიის, კომერციონალიზაციას.</w:t>
      </w:r>
    </w:p>
    <w:p w:rsidR="006D3BA9" w:rsidRPr="006D3BA9" w:rsidRDefault="00C669D9" w:rsidP="006D3BA9">
      <w:pPr>
        <w:spacing w:after="0" w:line="240" w:lineRule="auto"/>
        <w:ind w:firstLine="540"/>
        <w:jc w:val="both"/>
        <w:rPr>
          <w:rFonts w:cstheme="minorHAnsi"/>
          <w:sz w:val="24"/>
          <w:szCs w:val="24"/>
          <w:lang w:val="ka-GE"/>
        </w:rPr>
      </w:pPr>
      <w:r w:rsidRPr="006D3BA9">
        <w:rPr>
          <w:rFonts w:cstheme="minorHAnsi"/>
          <w:sz w:val="24"/>
          <w:szCs w:val="24"/>
          <w:lang w:val="ka-GE"/>
        </w:rPr>
        <w:t>ქართული ლიტერატურის წარდგენამ ევროპული სამეცნიერო საზოგადოების უდიდესი ინტერესი გამოიწვია, საჯარო ლექციებს სტუდენტების</w:t>
      </w:r>
      <w:r w:rsidR="006D3BA9" w:rsidRPr="006D3BA9">
        <w:rPr>
          <w:rFonts w:cstheme="minorHAnsi"/>
          <w:sz w:val="24"/>
          <w:szCs w:val="24"/>
          <w:lang w:val="ka-GE"/>
        </w:rPr>
        <w:t>ა და პროფესორების გარდა, ესწრებოდნენ გამომცემლები, მწერლები. გაჩნდა მნიშვნელოვანი ინიციატივები სამომავლო თანამშრომლობასთან დაკავშირებით, დაიგეგმა ერთობლივი კვლევები და პროექტები. განხორციელებულმა აქტივობებმა მნიშვნელოვნად გაზარდა ინტერესი პატარა ერების ლიტერატურული მემკვიდეობის მიმართ.</w:t>
      </w:r>
    </w:p>
    <w:p w:rsidR="00C669D9" w:rsidRPr="006D3BA9" w:rsidRDefault="00C669D9" w:rsidP="00647048">
      <w:pPr>
        <w:ind w:firstLine="540"/>
        <w:jc w:val="both"/>
        <w:rPr>
          <w:rFonts w:cstheme="minorHAnsi"/>
          <w:sz w:val="24"/>
          <w:szCs w:val="24"/>
          <w:lang w:val="ka-GE"/>
        </w:rPr>
      </w:pPr>
    </w:p>
    <w:p w:rsidR="006D3BA9" w:rsidRPr="006D3BA9" w:rsidRDefault="006D3BA9" w:rsidP="00647048">
      <w:pPr>
        <w:ind w:firstLine="540"/>
        <w:jc w:val="both"/>
        <w:rPr>
          <w:rFonts w:cstheme="minorHAnsi"/>
          <w:sz w:val="24"/>
          <w:szCs w:val="24"/>
          <w:lang w:val="ka-GE"/>
        </w:rPr>
      </w:pPr>
    </w:p>
    <w:p w:rsidR="00647048" w:rsidRPr="006D3BA9" w:rsidRDefault="00647048" w:rsidP="007E4DCB">
      <w:pPr>
        <w:spacing w:after="0"/>
        <w:jc w:val="both"/>
        <w:rPr>
          <w:rFonts w:cstheme="minorHAnsi"/>
          <w:sz w:val="24"/>
          <w:szCs w:val="24"/>
          <w:lang w:val="ka-GE"/>
        </w:rPr>
      </w:pPr>
    </w:p>
    <w:sectPr w:rsidR="00647048" w:rsidRPr="006D3BA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993" w:rsidRDefault="00700993" w:rsidP="002A6708">
      <w:pPr>
        <w:spacing w:after="0" w:line="240" w:lineRule="auto"/>
      </w:pPr>
      <w:r>
        <w:separator/>
      </w:r>
    </w:p>
  </w:endnote>
  <w:endnote w:type="continuationSeparator" w:id="0">
    <w:p w:rsidR="00700993" w:rsidRDefault="00700993" w:rsidP="002A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881495"/>
      <w:docPartObj>
        <w:docPartGallery w:val="Page Numbers (Bottom of Page)"/>
        <w:docPartUnique/>
      </w:docPartObj>
    </w:sdtPr>
    <w:sdtEndPr>
      <w:rPr>
        <w:noProof/>
      </w:rPr>
    </w:sdtEndPr>
    <w:sdtContent>
      <w:p w:rsidR="002A6708" w:rsidRDefault="002A6708">
        <w:pPr>
          <w:pStyle w:val="Footer"/>
          <w:jc w:val="center"/>
        </w:pPr>
        <w:r>
          <w:fldChar w:fldCharType="begin"/>
        </w:r>
        <w:r>
          <w:instrText xml:space="preserve"> PAGE   \* MERGEFORMAT </w:instrText>
        </w:r>
        <w:r>
          <w:fldChar w:fldCharType="separate"/>
        </w:r>
        <w:r w:rsidR="00642358">
          <w:rPr>
            <w:noProof/>
          </w:rPr>
          <w:t>2</w:t>
        </w:r>
        <w:r>
          <w:rPr>
            <w:noProof/>
          </w:rPr>
          <w:fldChar w:fldCharType="end"/>
        </w:r>
      </w:p>
    </w:sdtContent>
  </w:sdt>
  <w:p w:rsidR="002A6708" w:rsidRDefault="002A6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993" w:rsidRDefault="00700993" w:rsidP="002A6708">
      <w:pPr>
        <w:spacing w:after="0" w:line="240" w:lineRule="auto"/>
      </w:pPr>
      <w:r>
        <w:separator/>
      </w:r>
    </w:p>
  </w:footnote>
  <w:footnote w:type="continuationSeparator" w:id="0">
    <w:p w:rsidR="00700993" w:rsidRDefault="00700993" w:rsidP="002A6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833EB"/>
    <w:multiLevelType w:val="hybridMultilevel"/>
    <w:tmpl w:val="B1A6C24A"/>
    <w:lvl w:ilvl="0" w:tplc="0B889B8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272357A"/>
    <w:multiLevelType w:val="hybridMultilevel"/>
    <w:tmpl w:val="780E4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C4F5B"/>
    <w:multiLevelType w:val="hybridMultilevel"/>
    <w:tmpl w:val="4912C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47F5C"/>
    <w:multiLevelType w:val="hybridMultilevel"/>
    <w:tmpl w:val="5C22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1037A"/>
    <w:multiLevelType w:val="hybridMultilevel"/>
    <w:tmpl w:val="B03A20F2"/>
    <w:lvl w:ilvl="0" w:tplc="28E41562">
      <w:start w:val="1"/>
      <w:numFmt w:val="decimal"/>
      <w:lvlText w:val="%1)"/>
      <w:lvlJc w:val="left"/>
      <w:pPr>
        <w:ind w:left="900" w:hanging="360"/>
      </w:pPr>
      <w:rPr>
        <w:rFonts w:asciiTheme="minorHAnsi" w:eastAsiaTheme="minorHAnsi" w:hAnsiTheme="minorHAnsi"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C887CEE"/>
    <w:multiLevelType w:val="hybridMultilevel"/>
    <w:tmpl w:val="EF260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18"/>
    <w:rsid w:val="00065821"/>
    <w:rsid w:val="00112A41"/>
    <w:rsid w:val="00181542"/>
    <w:rsid w:val="002900C2"/>
    <w:rsid w:val="002A6708"/>
    <w:rsid w:val="003B5576"/>
    <w:rsid w:val="005D0245"/>
    <w:rsid w:val="00642358"/>
    <w:rsid w:val="00647048"/>
    <w:rsid w:val="00670F66"/>
    <w:rsid w:val="006D3BA9"/>
    <w:rsid w:val="00700993"/>
    <w:rsid w:val="00702192"/>
    <w:rsid w:val="007317FE"/>
    <w:rsid w:val="00740818"/>
    <w:rsid w:val="00764022"/>
    <w:rsid w:val="0079672F"/>
    <w:rsid w:val="007E4DCB"/>
    <w:rsid w:val="008537BD"/>
    <w:rsid w:val="008D54E5"/>
    <w:rsid w:val="009802C8"/>
    <w:rsid w:val="009B2163"/>
    <w:rsid w:val="009E3A3D"/>
    <w:rsid w:val="00AC0A48"/>
    <w:rsid w:val="00AD4777"/>
    <w:rsid w:val="00AF689D"/>
    <w:rsid w:val="00C669D9"/>
    <w:rsid w:val="00DD2AA0"/>
    <w:rsid w:val="00F6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13577-089D-48A5-9E0E-8E96AD37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048"/>
    <w:pPr>
      <w:ind w:left="720"/>
      <w:contextualSpacing/>
    </w:pPr>
  </w:style>
  <w:style w:type="paragraph" w:styleId="Header">
    <w:name w:val="header"/>
    <w:basedOn w:val="Normal"/>
    <w:link w:val="HeaderChar"/>
    <w:uiPriority w:val="99"/>
    <w:unhideWhenUsed/>
    <w:rsid w:val="002A6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708"/>
  </w:style>
  <w:style w:type="paragraph" w:styleId="Footer">
    <w:name w:val="footer"/>
    <w:basedOn w:val="Normal"/>
    <w:link w:val="FooterChar"/>
    <w:uiPriority w:val="99"/>
    <w:unhideWhenUsed/>
    <w:rsid w:val="002A6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708"/>
  </w:style>
  <w:style w:type="character" w:styleId="Hyperlink">
    <w:name w:val="Hyperlink"/>
    <w:basedOn w:val="DefaultParagraphFont"/>
    <w:uiPriority w:val="99"/>
    <w:unhideWhenUsed/>
    <w:rsid w:val="007E4D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za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uropa-uni.de/en/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s.bg/?page_id=24473&amp;lang=en" TargetMode="External"/><Relationship Id="rId5" Type="http://schemas.openxmlformats.org/officeDocument/2006/relationships/footnotes" Target="footnotes.xml"/><Relationship Id="rId10" Type="http://schemas.openxmlformats.org/officeDocument/2006/relationships/hyperlink" Target="https://www.bas.bg/?lang=en" TargetMode="External"/><Relationship Id="rId4" Type="http://schemas.openxmlformats.org/officeDocument/2006/relationships/webSettings" Target="webSettings.xml"/><Relationship Id="rId9" Type="http://schemas.openxmlformats.org/officeDocument/2006/relationships/hyperlink" Target="http://www.azcl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2023-06-23T05:24:00Z</dcterms:created>
  <dcterms:modified xsi:type="dcterms:W3CDTF">2024-07-08T11:24:00Z</dcterms:modified>
</cp:coreProperties>
</file>